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2F" w:rsidRDefault="0045222F" w:rsidP="0045222F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П</w:t>
      </w:r>
      <w:proofErr w:type="spellStart"/>
      <w:r>
        <w:rPr>
          <w:bCs/>
          <w:iCs/>
        </w:rPr>
        <w:t>овідомлення</w:t>
      </w:r>
      <w:proofErr w:type="spellEnd"/>
      <w:r>
        <w:rPr>
          <w:bCs/>
          <w:iCs/>
        </w:rPr>
        <w:t xml:space="preserve"> про </w:t>
      </w:r>
      <w:r>
        <w:rPr>
          <w:bCs/>
          <w:iCs/>
          <w:lang w:val="uk-UA"/>
        </w:rPr>
        <w:t xml:space="preserve">розкриття інформації </w:t>
      </w:r>
    </w:p>
    <w:tbl>
      <w:tblPr>
        <w:tblW w:w="984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</w:tblGrid>
      <w:tr w:rsidR="0045222F" w:rsidTr="0045222F">
        <w:trPr>
          <w:cantSplit/>
          <w:trHeight w:val="428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22F" w:rsidRDefault="0045222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1. </w:t>
            </w:r>
            <w:proofErr w:type="spellStart"/>
            <w:r>
              <w:rPr>
                <w:snapToGrid w:val="0"/>
                <w:sz w:val="22"/>
                <w:szCs w:val="22"/>
              </w:rPr>
              <w:t>Повне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найменування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емітента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ПРИВАТНЕ АКЦІОНЕРНЕ ТОВАРИСТВО «ГАЗТЕК»</w:t>
            </w:r>
          </w:p>
        </w:tc>
      </w:tr>
      <w:tr w:rsidR="0045222F" w:rsidTr="0045222F">
        <w:trPr>
          <w:trHeight w:val="428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22F" w:rsidRDefault="0045222F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Організаційно-правова</w:t>
            </w:r>
            <w:proofErr w:type="spellEnd"/>
            <w:r>
              <w:rPr>
                <w:sz w:val="22"/>
                <w:szCs w:val="22"/>
              </w:rPr>
              <w:t xml:space="preserve"> форма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АКЦІОНЕРНЕ ТОВАРИСТВО</w:t>
            </w:r>
          </w:p>
        </w:tc>
      </w:tr>
      <w:tr w:rsidR="0045222F" w:rsidTr="0045222F">
        <w:trPr>
          <w:trHeight w:val="429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22F" w:rsidRDefault="0045222F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Місцезнаходження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04116, </w:t>
            </w:r>
            <w:proofErr w:type="spellStart"/>
            <w:r>
              <w:rPr>
                <w:b/>
                <w:sz w:val="22"/>
                <w:szCs w:val="22"/>
              </w:rPr>
              <w:t>Україна</w:t>
            </w:r>
            <w:proofErr w:type="spellEnd"/>
            <w:r>
              <w:rPr>
                <w:b/>
                <w:sz w:val="22"/>
                <w:szCs w:val="22"/>
              </w:rPr>
              <w:t xml:space="preserve">, м. </w:t>
            </w:r>
            <w:proofErr w:type="spellStart"/>
            <w:r>
              <w:rPr>
                <w:b/>
                <w:sz w:val="22"/>
                <w:szCs w:val="22"/>
              </w:rPr>
              <w:t>Київ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вул</w:t>
            </w:r>
            <w:proofErr w:type="spellEnd"/>
            <w:r>
              <w:rPr>
                <w:b/>
                <w:sz w:val="22"/>
                <w:szCs w:val="22"/>
              </w:rPr>
              <w:t xml:space="preserve">. Маршала </w:t>
            </w:r>
            <w:proofErr w:type="spellStart"/>
            <w:r>
              <w:rPr>
                <w:b/>
                <w:sz w:val="22"/>
                <w:szCs w:val="22"/>
              </w:rPr>
              <w:t>Рибалка</w:t>
            </w:r>
            <w:proofErr w:type="spellEnd"/>
            <w:r>
              <w:rPr>
                <w:b/>
                <w:sz w:val="22"/>
                <w:szCs w:val="22"/>
              </w:rPr>
              <w:t xml:space="preserve">, 11, </w:t>
            </w:r>
            <w:proofErr w:type="spellStart"/>
            <w:r>
              <w:rPr>
                <w:b/>
                <w:sz w:val="22"/>
                <w:szCs w:val="22"/>
              </w:rPr>
              <w:t>ПрАТ</w:t>
            </w:r>
            <w:proofErr w:type="spellEnd"/>
            <w:r>
              <w:rPr>
                <w:b/>
                <w:sz w:val="22"/>
                <w:szCs w:val="22"/>
              </w:rPr>
              <w:t xml:space="preserve"> «ГАЗТЕК»</w:t>
            </w:r>
          </w:p>
        </w:tc>
      </w:tr>
      <w:tr w:rsidR="0045222F" w:rsidTr="0045222F">
        <w:trPr>
          <w:trHeight w:val="428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22F" w:rsidRDefault="0045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Код за ЄДРПОУ </w:t>
            </w:r>
            <w:r>
              <w:rPr>
                <w:b/>
                <w:w w:val="101"/>
                <w:sz w:val="22"/>
                <w:szCs w:val="22"/>
              </w:rPr>
              <w:t>31815603</w:t>
            </w:r>
          </w:p>
        </w:tc>
      </w:tr>
      <w:tr w:rsidR="0045222F" w:rsidTr="0045222F">
        <w:trPr>
          <w:trHeight w:val="428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22F" w:rsidRDefault="0045222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Міжміський</w:t>
            </w:r>
            <w:proofErr w:type="spellEnd"/>
            <w:r>
              <w:rPr>
                <w:sz w:val="22"/>
                <w:szCs w:val="22"/>
              </w:rPr>
              <w:t xml:space="preserve"> код та телефон, факс </w:t>
            </w:r>
            <w:r>
              <w:rPr>
                <w:b/>
                <w:sz w:val="22"/>
                <w:szCs w:val="22"/>
              </w:rPr>
              <w:t xml:space="preserve">(+ 38 044) 207 53 40, 205 58 91, </w:t>
            </w:r>
          </w:p>
        </w:tc>
      </w:tr>
      <w:tr w:rsidR="0045222F" w:rsidTr="0045222F">
        <w:trPr>
          <w:trHeight w:val="429"/>
        </w:trPr>
        <w:tc>
          <w:tcPr>
            <w:tcW w:w="9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22F" w:rsidRDefault="0045222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Електронна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поштова</w:t>
            </w:r>
            <w:proofErr w:type="spellEnd"/>
            <w:r>
              <w:rPr>
                <w:sz w:val="22"/>
                <w:szCs w:val="22"/>
              </w:rPr>
              <w:t xml:space="preserve"> адреса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3"/>
                  <w:b/>
                  <w:sz w:val="22"/>
                  <w:szCs w:val="22"/>
                  <w:lang w:val="en-US"/>
                </w:rPr>
                <w:t>office</w:t>
              </w:r>
              <w:r>
                <w:rPr>
                  <w:rStyle w:val="a3"/>
                  <w:b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3"/>
                  <w:b/>
                  <w:sz w:val="22"/>
                  <w:szCs w:val="22"/>
                  <w:lang w:val="en-US"/>
                </w:rPr>
                <w:t>gaztek</w:t>
              </w:r>
              <w:proofErr w:type="spellEnd"/>
              <w:r>
                <w:rPr>
                  <w:rStyle w:val="a3"/>
                  <w:b/>
                  <w:sz w:val="22"/>
                  <w:szCs w:val="22"/>
                </w:rPr>
                <w:t>.</w:t>
              </w:r>
              <w:r>
                <w:rPr>
                  <w:rStyle w:val="a3"/>
                  <w:b/>
                  <w:sz w:val="22"/>
                  <w:szCs w:val="22"/>
                  <w:lang w:val="en-US"/>
                </w:rPr>
                <w:t>com</w:t>
              </w:r>
              <w:r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b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45222F" w:rsidRDefault="0045222F">
            <w:pPr>
              <w:rPr>
                <w:b/>
                <w:sz w:val="22"/>
                <w:szCs w:val="22"/>
                <w:lang w:val="uk-UA"/>
              </w:rPr>
            </w:pPr>
          </w:p>
          <w:p w:rsidR="0045222F" w:rsidRDefault="0045222F">
            <w:pPr>
              <w:shd w:val="clear" w:color="auto" w:fill="FFFFFF"/>
              <w:rPr>
                <w:rFonts w:ascii="Cambria Math" w:hAnsi="Cambria Math"/>
                <w:lang w:val="uk-UA"/>
              </w:rPr>
            </w:pPr>
            <w:r>
              <w:rPr>
                <w:rFonts w:ascii="Cambria Math" w:hAnsi="Cambria Math"/>
                <w:color w:val="000000"/>
                <w:lang w:val="uk-UA"/>
              </w:rPr>
              <w:t xml:space="preserve">ПрАТ «ГАЗТЕК» </w:t>
            </w:r>
            <w:r>
              <w:rPr>
                <w:color w:val="000000"/>
                <w:lang w:val="uk-UA"/>
              </w:rPr>
              <w:t xml:space="preserve">повідомляє, що з гідно до прийнятого на </w:t>
            </w:r>
            <w:r>
              <w:rPr>
                <w:rFonts w:ascii="Cambria Math" w:hAnsi="Cambria Math"/>
                <w:color w:val="000000"/>
                <w:lang w:val="uk-UA"/>
              </w:rPr>
              <w:t xml:space="preserve">Позачергових загальних зборів акціонерів, проведених 24 липня 2015 року, </w:t>
            </w:r>
            <w:r>
              <w:rPr>
                <w:rFonts w:ascii="Cambria Math" w:hAnsi="Cambria Math"/>
                <w:lang w:val="uk-UA"/>
              </w:rPr>
              <w:t xml:space="preserve">рішення </w:t>
            </w:r>
            <w:r>
              <w:rPr>
                <w:rFonts w:ascii="Cambria Math" w:hAnsi="Cambria Math"/>
                <w:color w:val="000000"/>
                <w:lang w:val="uk-UA"/>
              </w:rPr>
              <w:t xml:space="preserve">буде здійснено дроблення акцій ПрАТ «ГАЗТЕК» на наступних умовах:   </w:t>
            </w:r>
          </w:p>
          <w:p w:rsidR="0045222F" w:rsidRDefault="0045222F" w:rsidP="008707B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4"/>
              </w:tabs>
              <w:ind w:left="226" w:hanging="142"/>
              <w:jc w:val="both"/>
              <w:rPr>
                <w:rFonts w:ascii="Cambria Math" w:hAnsi="Cambria Math"/>
                <w:lang w:val="uk-UA"/>
              </w:rPr>
            </w:pPr>
            <w:bookmarkStart w:id="0" w:name="n45"/>
            <w:bookmarkStart w:id="1" w:name="n44"/>
            <w:bookmarkEnd w:id="0"/>
            <w:bookmarkEnd w:id="1"/>
            <w:r>
              <w:rPr>
                <w:b/>
                <w:u w:val="single"/>
                <w:lang w:val="uk-UA" w:eastAsia="uk-UA"/>
              </w:rPr>
              <w:t>на момент прийняття рішення про дроблення розмір статутного капіталу товариства становив</w:t>
            </w:r>
            <w:r>
              <w:rPr>
                <w:lang w:val="uk-UA" w:eastAsia="uk-UA"/>
              </w:rPr>
              <w:t xml:space="preserve"> </w:t>
            </w:r>
            <w:r>
              <w:rPr>
                <w:bCs/>
                <w:iCs/>
                <w:lang w:val="uk-UA"/>
              </w:rPr>
              <w:t xml:space="preserve">387 500 (триста вісімдесят сім тисяч п’ятсот) грн.. 00 коп., кількість акцій – сто штук, номінальна вартість акції – 3875,00 грн. </w:t>
            </w:r>
          </w:p>
          <w:p w:rsidR="0045222F" w:rsidRDefault="0045222F" w:rsidP="008707B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142"/>
              <w:rPr>
                <w:sz w:val="24"/>
                <w:szCs w:val="24"/>
                <w:lang w:val="uk-UA" w:eastAsia="uk-UA"/>
              </w:rPr>
            </w:pPr>
            <w:bookmarkStart w:id="2" w:name="n46"/>
            <w:bookmarkEnd w:id="2"/>
            <w:r>
              <w:rPr>
                <w:b/>
                <w:sz w:val="24"/>
                <w:szCs w:val="24"/>
                <w:u w:val="single"/>
                <w:lang w:val="uk-UA" w:eastAsia="uk-UA"/>
              </w:rPr>
              <w:t>дата і номер протоколу, яким прийнято рішення про дроблення акцій</w:t>
            </w:r>
            <w:r>
              <w:rPr>
                <w:sz w:val="24"/>
                <w:szCs w:val="24"/>
                <w:lang w:val="uk-UA" w:eastAsia="uk-UA"/>
              </w:rPr>
              <w:t>: Протокол № 24/07 від 24 липня 2015 року</w:t>
            </w:r>
            <w:bookmarkStart w:id="3" w:name="n47"/>
            <w:bookmarkEnd w:id="3"/>
          </w:p>
          <w:p w:rsidR="0045222F" w:rsidRDefault="0045222F" w:rsidP="008707B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142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u w:val="single"/>
                <w:lang w:val="uk-UA" w:eastAsia="uk-UA"/>
              </w:rPr>
              <w:t>нова кількість і номінальна вартість акцій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uk-UA"/>
              </w:rPr>
              <w:t>12 500 (дванадцять тисяч п’ятсот) простих іменних акцій, номінальною вартістю 31 (тридцять одна) грн. 00 коп</w:t>
            </w:r>
            <w:r>
              <w:rPr>
                <w:sz w:val="24"/>
                <w:szCs w:val="24"/>
                <w:lang w:val="uk-UA" w:eastAsia="uk-UA"/>
              </w:rPr>
              <w:t xml:space="preserve">. одна акція, загальною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номільною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вартістю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387 500 (триста вісімдесят сім тисяч п’ятсот) грн.. 00 коп. 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45222F" w:rsidRDefault="0045222F">
            <w:pPr>
              <w:shd w:val="clear" w:color="auto" w:fill="FFFFFF"/>
              <w:rPr>
                <w:lang w:val="uk-UA" w:eastAsia="uk-UA"/>
              </w:rPr>
            </w:pPr>
            <w:bookmarkStart w:id="4" w:name="n48"/>
            <w:bookmarkEnd w:id="4"/>
            <w:r>
              <w:rPr>
                <w:bCs/>
                <w:iCs/>
                <w:lang w:val="uk-UA"/>
              </w:rPr>
              <w:t xml:space="preserve">Акціонери прийняли рішення здійснити дроблення 1 (однієї) акції номінальною вартістю </w:t>
            </w:r>
            <w:r>
              <w:rPr>
                <w:b/>
                <w:bCs/>
                <w:iCs/>
                <w:lang w:val="uk-UA"/>
              </w:rPr>
              <w:t>3 875,00 грн</w:t>
            </w:r>
            <w:r>
              <w:rPr>
                <w:bCs/>
                <w:iCs/>
                <w:lang w:val="uk-UA"/>
              </w:rPr>
              <w:t>. на 125 (сто двадцять п’ять) акцій номінальною вартістю 31,00 грн. кожна акція. Коефіцієнт деномінації становить 3875:31 (1:125).</w:t>
            </w:r>
            <w:r>
              <w:rPr>
                <w:lang w:val="uk-UA" w:eastAsia="uk-UA"/>
              </w:rPr>
              <w:t xml:space="preserve"> </w:t>
            </w:r>
          </w:p>
          <w:p w:rsidR="0045222F" w:rsidRDefault="0045222F">
            <w:pPr>
              <w:shd w:val="clear" w:color="auto" w:fill="FFFFFF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Відповідно до означеного статутний капітал Товариства становитиме 12 500 (дванадцять тисяч п’ятсот) акцій номінальною вартістю 31 (тридцять одна) грн.. 00 коп. одна акція. </w:t>
            </w:r>
          </w:p>
          <w:p w:rsidR="0045222F" w:rsidRDefault="0045222F">
            <w:pPr>
              <w:shd w:val="clear" w:color="auto" w:fill="FFFFFF"/>
              <w:ind w:firstLine="709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Відповідно до дроблення акцій Товариства, змінюється кількість акцій, якими володіють акціонери Товариства та номінальна вартість кожної акції. Відсоток (частка у статутному капіталі) голосуючих акцій кожного з шести акціонерів та загальна вартість частки залишаються незмінними. Статутний капітал залишається незмінним та становитиме 387 500 (триста вісімдесят сім тисяч п’ятсот) грн.. 00 коп. </w:t>
            </w:r>
          </w:p>
          <w:p w:rsidR="0045222F" w:rsidRDefault="0045222F">
            <w:pPr>
              <w:shd w:val="clear" w:color="auto" w:fill="FFFFFF"/>
              <w:ind w:firstLine="709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Прийнято рішення </w:t>
            </w:r>
            <w:r>
              <w:rPr>
                <w:sz w:val="22"/>
                <w:szCs w:val="22"/>
                <w:lang w:val="uk-UA"/>
              </w:rPr>
              <w:t>підписати зміни до Статуту Товариства у вигляді окремого додатку в частині викладення п. 5.2. Розділу 5. «Статутний капітал товариства» у новій редакцій, а саме:</w:t>
            </w:r>
          </w:p>
          <w:p w:rsidR="0045222F" w:rsidRDefault="0045222F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«п.5.2. Статутний капітал Товариства поділений на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12 500 (дванадцять тисяч п’ятсот) акцій номінальною вартістю 31 (тридцять одна) грн. 00 коп. одна акція.»</w:t>
            </w:r>
          </w:p>
          <w:p w:rsidR="0045222F" w:rsidRDefault="0045222F">
            <w:pPr>
              <w:shd w:val="clear" w:color="auto" w:fill="FFFFFF"/>
              <w:tabs>
                <w:tab w:val="left" w:pos="5004"/>
              </w:tabs>
              <w:ind w:firstLine="284"/>
              <w:jc w:val="both"/>
              <w:rPr>
                <w:rFonts w:ascii="Cambria Math" w:hAnsi="Cambria Math"/>
                <w:lang w:val="uk-UA"/>
              </w:rPr>
            </w:pPr>
          </w:p>
          <w:p w:rsidR="0045222F" w:rsidRDefault="0045222F">
            <w:pPr>
              <w:pStyle w:val="rvps6"/>
              <w:rPr>
                <w:snapToGrid w:val="0"/>
                <w:sz w:val="22"/>
                <w:szCs w:val="22"/>
              </w:rPr>
            </w:pPr>
          </w:p>
        </w:tc>
      </w:tr>
    </w:tbl>
    <w:p w:rsidR="0045222F" w:rsidRDefault="0045222F" w:rsidP="0045222F">
      <w:pPr>
        <w:ind w:firstLine="709"/>
        <w:jc w:val="both"/>
        <w:rPr>
          <w:bCs/>
          <w:iCs/>
        </w:rPr>
      </w:pPr>
      <w:bookmarkStart w:id="5" w:name="n578"/>
      <w:bookmarkEnd w:id="5"/>
      <w:r>
        <w:rPr>
          <w:bCs/>
          <w:iCs/>
        </w:rPr>
        <w:t xml:space="preserve">Директор   </w:t>
      </w:r>
      <w:proofErr w:type="spellStart"/>
      <w:r>
        <w:rPr>
          <w:bCs/>
          <w:iCs/>
          <w:lang w:val="uk-UA"/>
        </w:rPr>
        <w:t>Ма</w:t>
      </w:r>
      <w:r>
        <w:rPr>
          <w:bCs/>
          <w:iCs/>
        </w:rPr>
        <w:t>рчук</w:t>
      </w:r>
      <w:proofErr w:type="spellEnd"/>
      <w:r>
        <w:rPr>
          <w:bCs/>
          <w:iCs/>
        </w:rPr>
        <w:t xml:space="preserve"> О.М.</w:t>
      </w:r>
    </w:p>
    <w:p w:rsidR="0045222F" w:rsidRDefault="0045222F" w:rsidP="0045222F">
      <w:pPr>
        <w:ind w:firstLine="709"/>
        <w:jc w:val="both"/>
        <w:rPr>
          <w:bCs/>
          <w:iCs/>
        </w:rPr>
      </w:pPr>
    </w:p>
    <w:p w:rsidR="00EB4207" w:rsidRDefault="00EB4207">
      <w:bookmarkStart w:id="6" w:name="_GoBack"/>
      <w:bookmarkEnd w:id="6"/>
    </w:p>
    <w:sectPr w:rsidR="00EB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FC6"/>
    <w:multiLevelType w:val="multilevel"/>
    <w:tmpl w:val="7BBC50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AB"/>
    <w:rsid w:val="0045222F"/>
    <w:rsid w:val="00AD38AB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3A50-321A-405B-AA26-E862B407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22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222F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rvps6">
    <w:name w:val="rvps6"/>
    <w:basedOn w:val="a"/>
    <w:rsid w:val="0045222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zte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IBMPC</dc:creator>
  <cp:keywords/>
  <dc:description/>
  <cp:lastModifiedBy>IBMPC</cp:lastModifiedBy>
  <cp:revision>3</cp:revision>
  <dcterms:created xsi:type="dcterms:W3CDTF">2015-07-27T20:59:00Z</dcterms:created>
  <dcterms:modified xsi:type="dcterms:W3CDTF">2015-07-27T20:59:00Z</dcterms:modified>
</cp:coreProperties>
</file>